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4F1" w:rsidP="005024F1" w:rsidRDefault="005024F1" w14:paraId="731596C4" w14:textId="470A636A">
      <w:pPr>
        <w:spacing w:line="276" w:lineRule="auto"/>
        <w:rPr>
          <w:b w:val="1"/>
          <w:bCs w:val="1"/>
        </w:rPr>
      </w:pPr>
      <w:r w:rsidRPr="42480980" w:rsidR="5C2552E3">
        <w:rPr>
          <w:b w:val="1"/>
          <w:bCs w:val="1"/>
        </w:rPr>
        <w:t xml:space="preserve">Essential </w:t>
      </w:r>
      <w:r w:rsidRPr="42480980" w:rsidR="005024F1">
        <w:rPr>
          <w:b w:val="1"/>
          <w:bCs w:val="1"/>
        </w:rPr>
        <w:t>Facts About Municipal Bonds</w:t>
      </w:r>
    </w:p>
    <w:p w:rsidR="005024F1" w:rsidP="005024F1" w:rsidRDefault="005024F1" w14:paraId="693022D6" w14:textId="1F36B40C">
      <w:pPr>
        <w:pStyle w:val="ListParagraph"/>
        <w:numPr>
          <w:ilvl w:val="0"/>
          <w:numId w:val="1"/>
        </w:numPr>
        <w:spacing w:line="276" w:lineRule="auto"/>
        <w:rPr/>
      </w:pPr>
      <w:r w:rsidR="37C8525D">
        <w:rPr/>
        <w:t xml:space="preserve">The elimination of the tax-exemption would raise borrowing costs </w:t>
      </w:r>
      <w:r w:rsidRPr="1E47C574" w:rsidR="37C8525D">
        <w:rPr>
          <w:b w:val="1"/>
          <w:bCs w:val="1"/>
          <w:u w:val="single"/>
        </w:rPr>
        <w:t xml:space="preserve">$823.92 billion. </w:t>
      </w:r>
    </w:p>
    <w:p w:rsidR="005024F1" w:rsidP="1E47C574" w:rsidRDefault="005024F1" w14:paraId="320938E9" w14:textId="6F638E5B">
      <w:pPr>
        <w:pStyle w:val="ListParagraph"/>
        <w:numPr>
          <w:ilvl w:val="1"/>
          <w:numId w:val="1"/>
        </w:numPr>
        <w:spacing w:line="276" w:lineRule="auto"/>
        <w:rPr/>
      </w:pPr>
      <w:r w:rsidR="37C8525D">
        <w:rPr/>
        <w:t xml:space="preserve">This cost would be passed onto American residents and amount to a </w:t>
      </w:r>
      <w:r w:rsidRPr="1E47C574" w:rsidR="37C8525D">
        <w:rPr>
          <w:b w:val="1"/>
          <w:bCs w:val="1"/>
          <w:u w:val="single"/>
        </w:rPr>
        <w:t>$6,554.67</w:t>
      </w:r>
      <w:r w:rsidR="37C8525D">
        <w:rPr/>
        <w:t xml:space="preserve"> tax increase </w:t>
      </w:r>
      <w:r w:rsidRPr="1E47C574" w:rsidR="37C8525D">
        <w:rPr>
          <w:u w:val="single"/>
        </w:rPr>
        <w:t>for every American household over the next decade.</w:t>
      </w:r>
      <w:r w:rsidR="37C8525D">
        <w:rPr/>
        <w:t xml:space="preserve"> </w:t>
      </w:r>
    </w:p>
    <w:p w:rsidR="005024F1" w:rsidP="005024F1" w:rsidRDefault="005024F1" w14:paraId="1E45CF9F" w14:textId="752B5FC0">
      <w:pPr>
        <w:pStyle w:val="ListParagraph"/>
        <w:numPr>
          <w:ilvl w:val="0"/>
          <w:numId w:val="1"/>
        </w:numPr>
        <w:spacing w:line="276" w:lineRule="auto"/>
        <w:rPr/>
      </w:pPr>
      <w:r w:rsidR="005024F1">
        <w:rPr/>
        <w:t>Tax-exempt bonds</w:t>
      </w:r>
      <w:r w:rsidR="21D5175E">
        <w:rPr/>
        <w:t xml:space="preserve"> </w:t>
      </w:r>
      <w:r w:rsidR="005024F1">
        <w:rPr/>
        <w:t xml:space="preserve">have financed more than </w:t>
      </w:r>
      <w:r w:rsidRPr="42480980" w:rsidR="005024F1">
        <w:rPr>
          <w:b w:val="1"/>
          <w:bCs w:val="1"/>
          <w:u w:val="single"/>
        </w:rPr>
        <w:t>three quarters</w:t>
      </w:r>
      <w:r w:rsidR="005024F1">
        <w:rPr/>
        <w:t xml:space="preserve"> of our nation’s infrastructure</w:t>
      </w:r>
      <w:r w:rsidR="005024F1">
        <w:rPr/>
        <w:t>.</w:t>
      </w:r>
    </w:p>
    <w:p w:rsidR="005024F1" w:rsidP="005024F1" w:rsidRDefault="005024F1" w14:paraId="773AC852" w14:textId="5ABA6F74">
      <w:pPr>
        <w:pStyle w:val="ListParagraph"/>
        <w:numPr>
          <w:ilvl w:val="0"/>
          <w:numId w:val="1"/>
        </w:numPr>
        <w:spacing w:line="276" w:lineRule="auto"/>
        <w:rPr/>
      </w:pPr>
      <w:r w:rsidR="005024F1">
        <w:rPr/>
        <w:t>In 2023 alone,</w:t>
      </w:r>
      <w:r w:rsidR="005024F1">
        <w:rPr/>
        <w:t xml:space="preserve"> </w:t>
      </w:r>
      <w:r w:rsidR="005024F1">
        <w:rPr/>
        <w:t xml:space="preserve">nearly </w:t>
      </w:r>
      <w:r w:rsidRPr="42480980" w:rsidR="005024F1">
        <w:rPr>
          <w:b w:val="1"/>
          <w:bCs w:val="1"/>
          <w:u w:val="single"/>
        </w:rPr>
        <w:t>$400 billion</w:t>
      </w:r>
      <w:r w:rsidRPr="42480980" w:rsidR="005024F1">
        <w:rPr>
          <w:b w:val="1"/>
          <w:bCs w:val="1"/>
          <w:u w:val="single"/>
        </w:rPr>
        <w:t xml:space="preserve"> </w:t>
      </w:r>
      <w:r w:rsidR="005024F1">
        <w:rPr/>
        <w:t xml:space="preserve">in new municipal bonds </w:t>
      </w:r>
      <w:r w:rsidR="005024F1">
        <w:rPr/>
        <w:t xml:space="preserve">were </w:t>
      </w:r>
      <w:r w:rsidR="005024F1">
        <w:rPr/>
        <w:t>issued</w:t>
      </w:r>
      <w:r w:rsidR="3B4A65EF">
        <w:rPr/>
        <w:t xml:space="preserve"> resulting in new roads, safer bridges, </w:t>
      </w:r>
      <w:r w:rsidR="405D49F8">
        <w:rPr/>
        <w:t>critical water treatment plants, and disaster relief.</w:t>
      </w:r>
    </w:p>
    <w:p w:rsidR="093CF6A8" w:rsidP="42480980" w:rsidRDefault="093CF6A8" w14:paraId="48447CBD" w14:textId="790C2ABE">
      <w:pPr>
        <w:pStyle w:val="ListParagraph"/>
        <w:numPr>
          <w:ilvl w:val="0"/>
          <w:numId w:val="1"/>
        </w:numPr>
        <w:spacing w:line="276" w:lineRule="auto"/>
        <w:rPr/>
      </w:pPr>
      <w:r w:rsidR="093CF6A8">
        <w:rPr/>
        <w:t xml:space="preserve">If preserved, tax-exempt municipal bonds will finance another </w:t>
      </w:r>
      <w:r w:rsidRPr="42480980" w:rsidR="093CF6A8">
        <w:rPr>
          <w:b w:val="1"/>
          <w:bCs w:val="1"/>
          <w:u w:val="single"/>
        </w:rPr>
        <w:t>$3 trillion</w:t>
      </w:r>
      <w:r w:rsidRPr="42480980" w:rsidR="093CF6A8">
        <w:rPr>
          <w:b w:val="1"/>
          <w:bCs w:val="1"/>
          <w:u w:val="single"/>
        </w:rPr>
        <w:t xml:space="preserve"> </w:t>
      </w:r>
      <w:r w:rsidR="093CF6A8">
        <w:rPr/>
        <w:t>in infrastructure investments by 2031</w:t>
      </w:r>
      <w:r w:rsidR="448343EF">
        <w:rPr/>
        <w:t xml:space="preserve">, </w:t>
      </w:r>
      <w:r w:rsidR="39FE1214">
        <w:rPr/>
        <w:t xml:space="preserve">supporting </w:t>
      </w:r>
      <w:r w:rsidR="448343EF">
        <w:rPr/>
        <w:t>thousands of projects and jobs.</w:t>
      </w:r>
    </w:p>
    <w:p w:rsidR="4C5B96E5" w:rsidP="42480980" w:rsidRDefault="4C5B96E5" w14:paraId="1C60C972" w14:textId="56363682">
      <w:pPr>
        <w:pStyle w:val="ListParagraph"/>
        <w:numPr>
          <w:ilvl w:val="0"/>
          <w:numId w:val="1"/>
        </w:numPr>
        <w:spacing w:line="276" w:lineRule="auto"/>
        <w:rPr/>
      </w:pPr>
      <w:r w:rsidR="4C5B96E5">
        <w:rPr/>
        <w:t>Tax-exempt municipal bonds are an essential financing mechanism after disasters.</w:t>
      </w:r>
    </w:p>
    <w:p w:rsidRPr="00084749" w:rsidR="00BA655C" w:rsidP="000F50B4" w:rsidRDefault="00BA655C" w14:paraId="491AC279" w14:textId="3FA7C8F1">
      <w:pPr>
        <w:spacing w:line="276" w:lineRule="auto"/>
      </w:pPr>
      <w:r w:rsidRPr="000F50B4">
        <w:rPr>
          <w:b/>
          <w:bCs/>
        </w:rPr>
        <w:t>What Are Tax-Exempt Municipal Bonds?</w:t>
      </w:r>
    </w:p>
    <w:p w:rsidRPr="00084749" w:rsidR="00BA655C" w:rsidP="00BF4E58" w:rsidRDefault="00BA655C" w14:paraId="718F3FF0" w14:textId="5175E387">
      <w:pPr>
        <w:pStyle w:val="ListParagraph"/>
        <w:numPr>
          <w:ilvl w:val="0"/>
          <w:numId w:val="3"/>
        </w:numPr>
        <w:spacing w:line="276" w:lineRule="auto"/>
        <w:rPr/>
      </w:pPr>
      <w:r w:rsidR="00BA655C">
        <w:rPr/>
        <w:t xml:space="preserve">Tax-exempt </w:t>
      </w:r>
      <w:r w:rsidR="00BA655C">
        <w:rPr/>
        <w:t xml:space="preserve">municipal </w:t>
      </w:r>
      <w:r w:rsidR="00BA655C">
        <w:rPr/>
        <w:t>bonds</w:t>
      </w:r>
      <w:r w:rsidR="00BA655C">
        <w:rPr/>
        <w:t xml:space="preserve">, </w:t>
      </w:r>
      <w:r w:rsidR="00BA655C">
        <w:rPr/>
        <w:t>written in</w:t>
      </w:r>
      <w:r w:rsidR="00BA655C">
        <w:rPr/>
        <w:t>to</w:t>
      </w:r>
      <w:r w:rsidR="00BA655C">
        <w:rPr/>
        <w:t xml:space="preserve"> the first tax code in 191</w:t>
      </w:r>
      <w:r w:rsidR="52F54758">
        <w:rPr/>
        <w:t>3</w:t>
      </w:r>
      <w:r w:rsidR="00BA655C">
        <w:rPr/>
        <w:t xml:space="preserve">, </w:t>
      </w:r>
      <w:r w:rsidR="00BA655C">
        <w:rPr/>
        <w:t xml:space="preserve">are debt securities issued by state and local governments to fund public projects. These bonds are unique because the interest earned by investors is typically exempt from federal income taxes, and often from state and local taxes as well. </w:t>
      </w:r>
    </w:p>
    <w:p w:rsidRPr="00084749" w:rsidR="00BA655C" w:rsidP="00BF4E58" w:rsidRDefault="00BA655C" w14:paraId="29F01E15" w14:textId="39347EC2">
      <w:pPr>
        <w:pStyle w:val="ListParagraph"/>
        <w:numPr>
          <w:ilvl w:val="0"/>
          <w:numId w:val="3"/>
        </w:numPr>
        <w:spacing w:line="276" w:lineRule="auto"/>
      </w:pPr>
      <w:r w:rsidRPr="00084749">
        <w:t xml:space="preserve">This tax-exempt status makes the bonds attractive to investors, allowing governments to borrow at lower interest rates. </w:t>
      </w:r>
      <w:r w:rsidR="00BF4E58">
        <w:t>S</w:t>
      </w:r>
      <w:r w:rsidRPr="00084749">
        <w:t xml:space="preserve">avings from these lower rates are passed along to communities, allowing </w:t>
      </w:r>
      <w:r w:rsidR="00BF4E58">
        <w:t>cities</w:t>
      </w:r>
      <w:r w:rsidRPr="00084749">
        <w:t xml:space="preserve"> to stretch their dollars furthe</w:t>
      </w:r>
      <w:r w:rsidR="00BF4E58">
        <w:t>r.</w:t>
      </w:r>
    </w:p>
    <w:p w:rsidRPr="00084749" w:rsidR="00BA655C" w:rsidP="00BF4E58" w:rsidRDefault="00BA655C" w14:paraId="7BBEC29F" w14:textId="5EAF9E6A">
      <w:pPr>
        <w:pStyle w:val="ListParagraph"/>
        <w:numPr>
          <w:ilvl w:val="0"/>
          <w:numId w:val="3"/>
        </w:numPr>
        <w:spacing w:line="276" w:lineRule="auto"/>
        <w:rPr/>
      </w:pPr>
      <w:r w:rsidR="00BA655C">
        <w:rPr/>
        <w:t>By reducing borrowing costs, tax-exempt bonds make it easier for cities and town</w:t>
      </w:r>
      <w:r w:rsidR="3BFE335E">
        <w:rPr/>
        <w:t xml:space="preserve"> </w:t>
      </w:r>
      <w:r w:rsidR="00BA655C">
        <w:rPr/>
        <w:t>s to invest in long-term public projects that improve quality of life, spur economic growth, and build stronger communities.</w:t>
      </w:r>
    </w:p>
    <w:p w:rsidRPr="000072A7" w:rsidR="00BA655C" w:rsidP="00BF4E58" w:rsidRDefault="00BA655C" w14:paraId="603D5A67" w14:textId="77777777">
      <w:pPr>
        <w:spacing w:line="276" w:lineRule="auto"/>
        <w:rPr>
          <w:b/>
          <w:bCs/>
        </w:rPr>
      </w:pPr>
      <w:r>
        <w:rPr>
          <w:b/>
          <w:bCs/>
        </w:rPr>
        <w:t>Why are Tax-Exempt Municipal Bonds Important?</w:t>
      </w:r>
    </w:p>
    <w:p w:rsidR="00BA655C" w:rsidP="00BF4E58" w:rsidRDefault="00BA655C" w14:paraId="287AA888" w14:textId="6F33BEB1">
      <w:pPr>
        <w:pStyle w:val="ListParagraph"/>
        <w:numPr>
          <w:ilvl w:val="0"/>
          <w:numId w:val="2"/>
        </w:numPr>
        <w:spacing w:line="276" w:lineRule="auto"/>
        <w:rPr/>
      </w:pPr>
      <w:r w:rsidR="00BA655C">
        <w:rPr/>
        <w:t>C</w:t>
      </w:r>
      <w:r w:rsidR="15AF05DC">
        <w:rPr/>
        <w:t xml:space="preserve">ommunities </w:t>
      </w:r>
      <w:r w:rsidR="00BA655C">
        <w:rPr/>
        <w:t xml:space="preserve">rely on tax-exempt municipal bonds as a critical tool to fund </w:t>
      </w:r>
      <w:r w:rsidR="154E1A51">
        <w:rPr/>
        <w:t>roads, bridges, police stations, fire houses, water treatment plans and more--</w:t>
      </w:r>
      <w:r w:rsidR="00BA655C">
        <w:rPr/>
        <w:t xml:space="preserve">projects that are vital to the well-being of communities across the country. </w:t>
      </w:r>
    </w:p>
    <w:p w:rsidRPr="00FB12C8" w:rsidR="000E77F2" w:rsidP="000E77F2" w:rsidRDefault="00BA655C" w14:paraId="5B160751" w14:textId="351A76CB">
      <w:pPr>
        <w:pStyle w:val="ListParagraph"/>
        <w:numPr>
          <w:ilvl w:val="1"/>
          <w:numId w:val="2"/>
        </w:numPr>
        <w:spacing w:line="276" w:lineRule="auto"/>
        <w:rPr/>
      </w:pPr>
      <w:r w:rsidR="00BA655C">
        <w:rPr/>
        <w:t>They</w:t>
      </w:r>
      <w:r w:rsidR="00BA655C">
        <w:rPr/>
        <w:t xml:space="preserve"> make large-scale projects financially </w:t>
      </w:r>
      <w:r w:rsidR="00BA655C">
        <w:rPr/>
        <w:t>feasible</w:t>
      </w:r>
      <w:r w:rsidR="00BA655C">
        <w:rPr/>
        <w:t xml:space="preserve">. Instead of relying solely on limited budgets or raising taxes, </w:t>
      </w:r>
      <w:r w:rsidR="00BA655C">
        <w:rPr/>
        <w:t>cities</w:t>
      </w:r>
      <w:r w:rsidR="00BA655C">
        <w:rPr/>
        <w:t xml:space="preserve"> can use tax-exempt bonds to obtain the funds needed for major improvements at a much lower cost.</w:t>
      </w:r>
    </w:p>
    <w:p w:rsidR="77449F46" w:rsidP="42480980" w:rsidRDefault="77449F46" w14:paraId="2F716EEC" w14:textId="4CCCCCBE">
      <w:pPr>
        <w:pStyle w:val="ListParagraph"/>
        <w:numPr>
          <w:ilvl w:val="0"/>
          <w:numId w:val="2"/>
        </w:numPr>
        <w:spacing w:line="276" w:lineRule="auto"/>
        <w:rPr/>
      </w:pPr>
      <w:r w:rsidRPr="42480980" w:rsidR="77449F46">
        <w:rPr>
          <w:b w:val="0"/>
          <w:bCs w:val="0"/>
          <w:noProof w:val="0"/>
          <w:lang w:val="en-US"/>
        </w:rPr>
        <w:t xml:space="preserve">Without tax-exempt municipal bonds, small and rural cities will be at a severe disadvantage in financing critical infrastructure. </w:t>
      </w:r>
    </w:p>
    <w:p w:rsidR="77449F46" w:rsidP="42480980" w:rsidRDefault="77449F46" w14:paraId="039CC8F1" w14:textId="7E364BD4">
      <w:pPr>
        <w:pStyle w:val="ListParagraph"/>
        <w:numPr>
          <w:ilvl w:val="1"/>
          <w:numId w:val="2"/>
        </w:numPr>
        <w:spacing w:before="240" w:beforeAutospacing="off" w:after="240" w:afterAutospacing="off"/>
        <w:rPr/>
      </w:pPr>
      <w:r w:rsidRPr="42480980" w:rsidR="77449F46">
        <w:rPr>
          <w:noProof w:val="0"/>
          <w:lang w:val="en-US"/>
        </w:rPr>
        <w:t>Projects under $50 million</w:t>
      </w:r>
      <w:r w:rsidRPr="42480980" w:rsidR="642C7874">
        <w:rPr>
          <w:noProof w:val="0"/>
          <w:lang w:val="en-US"/>
        </w:rPr>
        <w:t xml:space="preserve"> </w:t>
      </w:r>
      <w:r w:rsidRPr="42480980" w:rsidR="77449F46">
        <w:rPr>
          <w:noProof w:val="0"/>
          <w:lang w:val="en-US"/>
        </w:rPr>
        <w:t>would struggle to secure affordable financing, leaving local governments with few options: raise taxes, cut essential services, or forgo projects altogether.</w:t>
      </w:r>
    </w:p>
    <w:sectPr w:rsidRPr="00FB12C8" w:rsidR="000E77F2">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6844" w:rsidP="00BA655C" w:rsidRDefault="00546844" w14:paraId="4CAB8061" w14:textId="77777777">
      <w:pPr>
        <w:spacing w:after="0" w:line="240" w:lineRule="auto"/>
      </w:pPr>
      <w:r>
        <w:separator/>
      </w:r>
    </w:p>
  </w:endnote>
  <w:endnote w:type="continuationSeparator" w:id="0">
    <w:p w:rsidR="00546844" w:rsidP="00BA655C" w:rsidRDefault="00546844" w14:paraId="57744A10" w14:textId="77777777">
      <w:pPr>
        <w:spacing w:after="0" w:line="240" w:lineRule="auto"/>
      </w:pPr>
      <w:r>
        <w:continuationSeparator/>
      </w:r>
    </w:p>
  </w:endnote>
  <w:endnote w:type="continuationNotice" w:id="1">
    <w:p w:rsidR="00546844" w:rsidRDefault="00546844" w14:paraId="6EF9A9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6844" w:rsidP="00BA655C" w:rsidRDefault="00546844" w14:paraId="3FDFF99E" w14:textId="77777777">
      <w:pPr>
        <w:spacing w:after="0" w:line="240" w:lineRule="auto"/>
      </w:pPr>
      <w:r>
        <w:separator/>
      </w:r>
    </w:p>
  </w:footnote>
  <w:footnote w:type="continuationSeparator" w:id="0">
    <w:p w:rsidR="00546844" w:rsidP="00BA655C" w:rsidRDefault="00546844" w14:paraId="29572164" w14:textId="77777777">
      <w:pPr>
        <w:spacing w:after="0" w:line="240" w:lineRule="auto"/>
      </w:pPr>
      <w:r>
        <w:continuationSeparator/>
      </w:r>
    </w:p>
  </w:footnote>
  <w:footnote w:type="continuationNotice" w:id="1">
    <w:p w:rsidR="00546844" w:rsidRDefault="00546844" w14:paraId="791F5F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A53A8" w:rsidR="00BA655C" w:rsidP="00BA53A8" w:rsidRDefault="00BA53A8" w14:paraId="65BDBB5B" w14:textId="412A25E5">
    <w:pPr>
      <w:pStyle w:val="Header"/>
      <w:jc w:val="center"/>
    </w:pPr>
    <w:r w:rsidRPr="00BA53A8">
      <w:rPr>
        <w:b/>
        <w:bCs/>
      </w:rPr>
      <w:drawing>
        <wp:inline distT="0" distB="0" distL="0" distR="0" wp14:anchorId="201AE78B" wp14:editId="616D08EB">
          <wp:extent cx="1987550" cy="993775"/>
          <wp:effectExtent l="0" t="0" r="0" b="0"/>
          <wp:docPr id="1000358726" name="Picture 2" descr="A logo for a national league of ch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8726" name="Picture 2" descr="A logo for a national league of china&#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993775"/>
                  </a:xfrm>
                  <a:prstGeom prst="rect">
                    <a:avLst/>
                  </a:prstGeom>
                  <a:noFill/>
                  <a:ln>
                    <a:noFill/>
                  </a:ln>
                </pic:spPr>
              </pic:pic>
            </a:graphicData>
          </a:graphic>
        </wp:inline>
      </w:drawing>
    </w:r>
    <w:r w:rsidRPr="00BA53A8">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1EFC"/>
    <w:multiLevelType w:val="hybridMultilevel"/>
    <w:tmpl w:val="97482C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A9DFC4"/>
    <w:multiLevelType w:val="hybridMultilevel"/>
    <w:tmpl w:val="FFFFFFFF"/>
    <w:lvl w:ilvl="0" w:tplc="500C2B84">
      <w:start w:val="1"/>
      <w:numFmt w:val="bullet"/>
      <w:lvlText w:val=""/>
      <w:lvlJc w:val="left"/>
      <w:pPr>
        <w:ind w:left="720" w:hanging="360"/>
      </w:pPr>
      <w:rPr>
        <w:rFonts w:hint="default" w:ascii="Symbol" w:hAnsi="Symbol"/>
      </w:rPr>
    </w:lvl>
    <w:lvl w:ilvl="1" w:tplc="EFB8E79A">
      <w:start w:val="1"/>
      <w:numFmt w:val="bullet"/>
      <w:lvlText w:val="o"/>
      <w:lvlJc w:val="left"/>
      <w:pPr>
        <w:ind w:left="1440" w:hanging="360"/>
      </w:pPr>
      <w:rPr>
        <w:rFonts w:hint="default" w:ascii="Courier New" w:hAnsi="Courier New"/>
      </w:rPr>
    </w:lvl>
    <w:lvl w:ilvl="2" w:tplc="9732E4EA">
      <w:start w:val="1"/>
      <w:numFmt w:val="bullet"/>
      <w:lvlText w:val=""/>
      <w:lvlJc w:val="left"/>
      <w:pPr>
        <w:ind w:left="2160" w:hanging="360"/>
      </w:pPr>
      <w:rPr>
        <w:rFonts w:hint="default" w:ascii="Wingdings" w:hAnsi="Wingdings"/>
      </w:rPr>
    </w:lvl>
    <w:lvl w:ilvl="3" w:tplc="A1EAFD28">
      <w:start w:val="1"/>
      <w:numFmt w:val="bullet"/>
      <w:lvlText w:val=""/>
      <w:lvlJc w:val="left"/>
      <w:pPr>
        <w:ind w:left="2880" w:hanging="360"/>
      </w:pPr>
      <w:rPr>
        <w:rFonts w:hint="default" w:ascii="Symbol" w:hAnsi="Symbol"/>
      </w:rPr>
    </w:lvl>
    <w:lvl w:ilvl="4" w:tplc="76426394">
      <w:start w:val="1"/>
      <w:numFmt w:val="bullet"/>
      <w:lvlText w:val="o"/>
      <w:lvlJc w:val="left"/>
      <w:pPr>
        <w:ind w:left="3600" w:hanging="360"/>
      </w:pPr>
      <w:rPr>
        <w:rFonts w:hint="default" w:ascii="Courier New" w:hAnsi="Courier New"/>
      </w:rPr>
    </w:lvl>
    <w:lvl w:ilvl="5" w:tplc="B17ED588">
      <w:start w:val="1"/>
      <w:numFmt w:val="bullet"/>
      <w:lvlText w:val=""/>
      <w:lvlJc w:val="left"/>
      <w:pPr>
        <w:ind w:left="4320" w:hanging="360"/>
      </w:pPr>
      <w:rPr>
        <w:rFonts w:hint="default" w:ascii="Wingdings" w:hAnsi="Wingdings"/>
      </w:rPr>
    </w:lvl>
    <w:lvl w:ilvl="6" w:tplc="616A8782">
      <w:start w:val="1"/>
      <w:numFmt w:val="bullet"/>
      <w:lvlText w:val=""/>
      <w:lvlJc w:val="left"/>
      <w:pPr>
        <w:ind w:left="5040" w:hanging="360"/>
      </w:pPr>
      <w:rPr>
        <w:rFonts w:hint="default" w:ascii="Symbol" w:hAnsi="Symbol"/>
      </w:rPr>
    </w:lvl>
    <w:lvl w:ilvl="7" w:tplc="F20A10B2">
      <w:start w:val="1"/>
      <w:numFmt w:val="bullet"/>
      <w:lvlText w:val="o"/>
      <w:lvlJc w:val="left"/>
      <w:pPr>
        <w:ind w:left="5760" w:hanging="360"/>
      </w:pPr>
      <w:rPr>
        <w:rFonts w:hint="default" w:ascii="Courier New" w:hAnsi="Courier New"/>
      </w:rPr>
    </w:lvl>
    <w:lvl w:ilvl="8" w:tplc="D780E8BA">
      <w:start w:val="1"/>
      <w:numFmt w:val="bullet"/>
      <w:lvlText w:val=""/>
      <w:lvlJc w:val="left"/>
      <w:pPr>
        <w:ind w:left="6480" w:hanging="360"/>
      </w:pPr>
      <w:rPr>
        <w:rFonts w:hint="default" w:ascii="Wingdings" w:hAnsi="Wingdings"/>
      </w:rPr>
    </w:lvl>
  </w:abstractNum>
  <w:abstractNum w:abstractNumId="2" w15:restartNumberingAfterBreak="0">
    <w:nsid w:val="3401BF9A"/>
    <w:multiLevelType w:val="hybridMultilevel"/>
    <w:tmpl w:val="FFFFFFFF"/>
    <w:lvl w:ilvl="0" w:tplc="6B60B90E">
      <w:start w:val="1"/>
      <w:numFmt w:val="bullet"/>
      <w:lvlText w:val=""/>
      <w:lvlJc w:val="left"/>
      <w:pPr>
        <w:ind w:left="720" w:hanging="360"/>
      </w:pPr>
      <w:rPr>
        <w:rFonts w:hint="default" w:ascii="Symbol" w:hAnsi="Symbol"/>
      </w:rPr>
    </w:lvl>
    <w:lvl w:ilvl="1" w:tplc="DC0092FA">
      <w:start w:val="1"/>
      <w:numFmt w:val="bullet"/>
      <w:lvlText w:val="o"/>
      <w:lvlJc w:val="left"/>
      <w:pPr>
        <w:ind w:left="1440" w:hanging="360"/>
      </w:pPr>
      <w:rPr>
        <w:rFonts w:hint="default" w:ascii="Courier New" w:hAnsi="Courier New"/>
      </w:rPr>
    </w:lvl>
    <w:lvl w:ilvl="2" w:tplc="2146BD3C">
      <w:start w:val="1"/>
      <w:numFmt w:val="bullet"/>
      <w:lvlText w:val=""/>
      <w:lvlJc w:val="left"/>
      <w:pPr>
        <w:ind w:left="2160" w:hanging="360"/>
      </w:pPr>
      <w:rPr>
        <w:rFonts w:hint="default" w:ascii="Wingdings" w:hAnsi="Wingdings"/>
      </w:rPr>
    </w:lvl>
    <w:lvl w:ilvl="3" w:tplc="44AE1EAC">
      <w:start w:val="1"/>
      <w:numFmt w:val="bullet"/>
      <w:lvlText w:val=""/>
      <w:lvlJc w:val="left"/>
      <w:pPr>
        <w:ind w:left="2880" w:hanging="360"/>
      </w:pPr>
      <w:rPr>
        <w:rFonts w:hint="default" w:ascii="Symbol" w:hAnsi="Symbol"/>
      </w:rPr>
    </w:lvl>
    <w:lvl w:ilvl="4" w:tplc="083AD9FE">
      <w:start w:val="1"/>
      <w:numFmt w:val="bullet"/>
      <w:lvlText w:val="o"/>
      <w:lvlJc w:val="left"/>
      <w:pPr>
        <w:ind w:left="3600" w:hanging="360"/>
      </w:pPr>
      <w:rPr>
        <w:rFonts w:hint="default" w:ascii="Courier New" w:hAnsi="Courier New"/>
      </w:rPr>
    </w:lvl>
    <w:lvl w:ilvl="5" w:tplc="69EE2968">
      <w:start w:val="1"/>
      <w:numFmt w:val="bullet"/>
      <w:lvlText w:val=""/>
      <w:lvlJc w:val="left"/>
      <w:pPr>
        <w:ind w:left="4320" w:hanging="360"/>
      </w:pPr>
      <w:rPr>
        <w:rFonts w:hint="default" w:ascii="Wingdings" w:hAnsi="Wingdings"/>
      </w:rPr>
    </w:lvl>
    <w:lvl w:ilvl="6" w:tplc="BE38FC36">
      <w:start w:val="1"/>
      <w:numFmt w:val="bullet"/>
      <w:lvlText w:val=""/>
      <w:lvlJc w:val="left"/>
      <w:pPr>
        <w:ind w:left="5040" w:hanging="360"/>
      </w:pPr>
      <w:rPr>
        <w:rFonts w:hint="default" w:ascii="Symbol" w:hAnsi="Symbol"/>
      </w:rPr>
    </w:lvl>
    <w:lvl w:ilvl="7" w:tplc="584249B8">
      <w:start w:val="1"/>
      <w:numFmt w:val="bullet"/>
      <w:lvlText w:val="o"/>
      <w:lvlJc w:val="left"/>
      <w:pPr>
        <w:ind w:left="5760" w:hanging="360"/>
      </w:pPr>
      <w:rPr>
        <w:rFonts w:hint="default" w:ascii="Courier New" w:hAnsi="Courier New"/>
      </w:rPr>
    </w:lvl>
    <w:lvl w:ilvl="8" w:tplc="776AAB2A">
      <w:start w:val="1"/>
      <w:numFmt w:val="bullet"/>
      <w:lvlText w:val=""/>
      <w:lvlJc w:val="left"/>
      <w:pPr>
        <w:ind w:left="6480" w:hanging="360"/>
      </w:pPr>
      <w:rPr>
        <w:rFonts w:hint="default" w:ascii="Wingdings" w:hAnsi="Wingdings"/>
      </w:rPr>
    </w:lvl>
  </w:abstractNum>
  <w:num w:numId="1" w16cid:durableId="1134833399">
    <w:abstractNumId w:val="0"/>
  </w:num>
  <w:num w:numId="2" w16cid:durableId="87121365">
    <w:abstractNumId w:val="2"/>
  </w:num>
  <w:num w:numId="3" w16cid:durableId="29511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5C"/>
    <w:rsid w:val="00064989"/>
    <w:rsid w:val="000D1BC5"/>
    <w:rsid w:val="000E77F2"/>
    <w:rsid w:val="000F50B4"/>
    <w:rsid w:val="00115773"/>
    <w:rsid w:val="00268411"/>
    <w:rsid w:val="00365091"/>
    <w:rsid w:val="00387FBB"/>
    <w:rsid w:val="003C6096"/>
    <w:rsid w:val="00485535"/>
    <w:rsid w:val="005024F1"/>
    <w:rsid w:val="00527127"/>
    <w:rsid w:val="00546844"/>
    <w:rsid w:val="006B4C5C"/>
    <w:rsid w:val="00861C79"/>
    <w:rsid w:val="008635D4"/>
    <w:rsid w:val="008C2F33"/>
    <w:rsid w:val="008C500D"/>
    <w:rsid w:val="009A5264"/>
    <w:rsid w:val="009B3CF1"/>
    <w:rsid w:val="00A02FC9"/>
    <w:rsid w:val="00A36A41"/>
    <w:rsid w:val="00AE1033"/>
    <w:rsid w:val="00BA53A8"/>
    <w:rsid w:val="00BA655C"/>
    <w:rsid w:val="00BD7D70"/>
    <w:rsid w:val="00BF4E58"/>
    <w:rsid w:val="00C335A1"/>
    <w:rsid w:val="00CF4372"/>
    <w:rsid w:val="00D43D2B"/>
    <w:rsid w:val="00DC19EA"/>
    <w:rsid w:val="00DF7F23"/>
    <w:rsid w:val="00F35E95"/>
    <w:rsid w:val="00F4146C"/>
    <w:rsid w:val="00FB12C8"/>
    <w:rsid w:val="08988E47"/>
    <w:rsid w:val="093CF6A8"/>
    <w:rsid w:val="0BBE4356"/>
    <w:rsid w:val="0D03CCD2"/>
    <w:rsid w:val="0F5FCE19"/>
    <w:rsid w:val="154E1A51"/>
    <w:rsid w:val="15AF05DC"/>
    <w:rsid w:val="1E47C574"/>
    <w:rsid w:val="21D5175E"/>
    <w:rsid w:val="23484B28"/>
    <w:rsid w:val="2C5C5478"/>
    <w:rsid w:val="2E43FFDD"/>
    <w:rsid w:val="340C328F"/>
    <w:rsid w:val="37C8525D"/>
    <w:rsid w:val="39FE1214"/>
    <w:rsid w:val="3B4A65EF"/>
    <w:rsid w:val="3BFE335E"/>
    <w:rsid w:val="405D49F8"/>
    <w:rsid w:val="42480980"/>
    <w:rsid w:val="448343EF"/>
    <w:rsid w:val="46110060"/>
    <w:rsid w:val="46975A0C"/>
    <w:rsid w:val="475DEB43"/>
    <w:rsid w:val="49272289"/>
    <w:rsid w:val="4C5B96E5"/>
    <w:rsid w:val="52F54758"/>
    <w:rsid w:val="537435BA"/>
    <w:rsid w:val="541506D8"/>
    <w:rsid w:val="59BC542C"/>
    <w:rsid w:val="5C2552E3"/>
    <w:rsid w:val="5DE89F04"/>
    <w:rsid w:val="60A74D83"/>
    <w:rsid w:val="642C7874"/>
    <w:rsid w:val="666E2BC6"/>
    <w:rsid w:val="6C97585B"/>
    <w:rsid w:val="6F08D75D"/>
    <w:rsid w:val="72C40A6E"/>
    <w:rsid w:val="742F3770"/>
    <w:rsid w:val="77449F46"/>
    <w:rsid w:val="7948AE0B"/>
    <w:rsid w:val="794D3DCA"/>
    <w:rsid w:val="7E639004"/>
    <w:rsid w:val="7F90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9797"/>
  <w15:chartTrackingRefBased/>
  <w15:docId w15:val="{E385C187-58B8-4671-99C7-E645BDB3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655C"/>
  </w:style>
  <w:style w:type="paragraph" w:styleId="Heading1">
    <w:name w:val="heading 1"/>
    <w:basedOn w:val="Normal"/>
    <w:next w:val="Normal"/>
    <w:link w:val="Heading1Char"/>
    <w:uiPriority w:val="9"/>
    <w:qFormat/>
    <w:rsid w:val="00BA65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5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5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65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65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65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65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65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65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65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65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655C"/>
    <w:rPr>
      <w:rFonts w:eastAsiaTheme="majorEastAsia" w:cstheme="majorBidi"/>
      <w:color w:val="272727" w:themeColor="text1" w:themeTint="D8"/>
    </w:rPr>
  </w:style>
  <w:style w:type="paragraph" w:styleId="Title">
    <w:name w:val="Title"/>
    <w:basedOn w:val="Normal"/>
    <w:next w:val="Normal"/>
    <w:link w:val="TitleChar"/>
    <w:uiPriority w:val="10"/>
    <w:qFormat/>
    <w:rsid w:val="00BA655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65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65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6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55C"/>
    <w:pPr>
      <w:spacing w:before="160"/>
      <w:jc w:val="center"/>
    </w:pPr>
    <w:rPr>
      <w:i/>
      <w:iCs/>
      <w:color w:val="404040" w:themeColor="text1" w:themeTint="BF"/>
    </w:rPr>
  </w:style>
  <w:style w:type="character" w:styleId="QuoteChar" w:customStyle="1">
    <w:name w:val="Quote Char"/>
    <w:basedOn w:val="DefaultParagraphFont"/>
    <w:link w:val="Quote"/>
    <w:uiPriority w:val="29"/>
    <w:rsid w:val="00BA655C"/>
    <w:rPr>
      <w:i/>
      <w:iCs/>
      <w:color w:val="404040" w:themeColor="text1" w:themeTint="BF"/>
    </w:rPr>
  </w:style>
  <w:style w:type="paragraph" w:styleId="ListParagraph">
    <w:name w:val="List Paragraph"/>
    <w:basedOn w:val="Normal"/>
    <w:uiPriority w:val="34"/>
    <w:qFormat/>
    <w:rsid w:val="00BA655C"/>
    <w:pPr>
      <w:ind w:left="720"/>
      <w:contextualSpacing/>
    </w:pPr>
  </w:style>
  <w:style w:type="character" w:styleId="IntenseEmphasis">
    <w:name w:val="Intense Emphasis"/>
    <w:basedOn w:val="DefaultParagraphFont"/>
    <w:uiPriority w:val="21"/>
    <w:qFormat/>
    <w:rsid w:val="00BA655C"/>
    <w:rPr>
      <w:i/>
      <w:iCs/>
      <w:color w:val="0F4761" w:themeColor="accent1" w:themeShade="BF"/>
    </w:rPr>
  </w:style>
  <w:style w:type="paragraph" w:styleId="IntenseQuote">
    <w:name w:val="Intense Quote"/>
    <w:basedOn w:val="Normal"/>
    <w:next w:val="Normal"/>
    <w:link w:val="IntenseQuoteChar"/>
    <w:uiPriority w:val="30"/>
    <w:qFormat/>
    <w:rsid w:val="00BA65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655C"/>
    <w:rPr>
      <w:i/>
      <w:iCs/>
      <w:color w:val="0F4761" w:themeColor="accent1" w:themeShade="BF"/>
    </w:rPr>
  </w:style>
  <w:style w:type="character" w:styleId="IntenseReference">
    <w:name w:val="Intense Reference"/>
    <w:basedOn w:val="DefaultParagraphFont"/>
    <w:uiPriority w:val="32"/>
    <w:qFormat/>
    <w:rsid w:val="00BA655C"/>
    <w:rPr>
      <w:b/>
      <w:bCs/>
      <w:smallCaps/>
      <w:color w:val="0F4761" w:themeColor="accent1" w:themeShade="BF"/>
      <w:spacing w:val="5"/>
    </w:rPr>
  </w:style>
  <w:style w:type="character" w:styleId="CommentReference">
    <w:name w:val="annotation reference"/>
    <w:basedOn w:val="DefaultParagraphFont"/>
    <w:uiPriority w:val="99"/>
    <w:semiHidden/>
    <w:unhideWhenUsed/>
    <w:rsid w:val="00BA655C"/>
    <w:rPr>
      <w:sz w:val="16"/>
      <w:szCs w:val="16"/>
    </w:rPr>
  </w:style>
  <w:style w:type="paragraph" w:styleId="CommentText">
    <w:name w:val="annotation text"/>
    <w:basedOn w:val="Normal"/>
    <w:link w:val="CommentTextChar"/>
    <w:uiPriority w:val="99"/>
    <w:unhideWhenUsed/>
    <w:rsid w:val="00BA655C"/>
    <w:pPr>
      <w:spacing w:line="240" w:lineRule="auto"/>
    </w:pPr>
    <w:rPr>
      <w:sz w:val="20"/>
      <w:szCs w:val="20"/>
    </w:rPr>
  </w:style>
  <w:style w:type="character" w:styleId="CommentTextChar" w:customStyle="1">
    <w:name w:val="Comment Text Char"/>
    <w:basedOn w:val="DefaultParagraphFont"/>
    <w:link w:val="CommentText"/>
    <w:uiPriority w:val="99"/>
    <w:rsid w:val="00BA655C"/>
    <w:rPr>
      <w:sz w:val="20"/>
      <w:szCs w:val="20"/>
    </w:rPr>
  </w:style>
  <w:style w:type="paragraph" w:styleId="Header">
    <w:name w:val="header"/>
    <w:basedOn w:val="Normal"/>
    <w:link w:val="HeaderChar"/>
    <w:uiPriority w:val="99"/>
    <w:unhideWhenUsed/>
    <w:rsid w:val="00BA65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A655C"/>
  </w:style>
  <w:style w:type="paragraph" w:styleId="Footer">
    <w:name w:val="footer"/>
    <w:basedOn w:val="Normal"/>
    <w:link w:val="FooterChar"/>
    <w:uiPriority w:val="99"/>
    <w:unhideWhenUsed/>
    <w:rsid w:val="00BA655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A655C"/>
  </w:style>
  <w:style w:type="paragraph" w:styleId="CommentSubject">
    <w:name w:val="annotation subject"/>
    <w:basedOn w:val="CommentText"/>
    <w:next w:val="CommentText"/>
    <w:link w:val="CommentSubjectChar"/>
    <w:uiPriority w:val="99"/>
    <w:semiHidden/>
    <w:unhideWhenUsed/>
    <w:rsid w:val="00BA655C"/>
    <w:rPr>
      <w:b/>
      <w:bCs/>
    </w:rPr>
  </w:style>
  <w:style w:type="character" w:styleId="CommentSubjectChar" w:customStyle="1">
    <w:name w:val="Comment Subject Char"/>
    <w:basedOn w:val="CommentTextChar"/>
    <w:link w:val="CommentSubject"/>
    <w:uiPriority w:val="99"/>
    <w:semiHidden/>
    <w:rsid w:val="00BA6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272E82E7D3E45A5718ABFB264DD52" ma:contentTypeVersion="20" ma:contentTypeDescription="Create a new document." ma:contentTypeScope="" ma:versionID="fdcf295af539a204960cb8b07a3b4f7a">
  <xsd:schema xmlns:xsd="http://www.w3.org/2001/XMLSchema" xmlns:xs="http://www.w3.org/2001/XMLSchema" xmlns:p="http://schemas.microsoft.com/office/2006/metadata/properties" xmlns:ns2="0e76cb68-2a22-4559-9661-d0b1621052c7" xmlns:ns3="d5f5ba54-bfaa-41d9-ae47-3a064ea4d791" targetNamespace="http://schemas.microsoft.com/office/2006/metadata/properties" ma:root="true" ma:fieldsID="b2b4bde28776569c9830dfe2559aed62" ns2:_="" ns3:_="">
    <xsd:import namespace="0e76cb68-2a22-4559-9661-d0b1621052c7"/>
    <xsd:import namespace="d5f5ba54-bfaa-41d9-ae47-3a064ea4d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cb68-2a22-4559-9661-d0b162105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5ba54-bfaa-41d9-ae47-3a064ea4d7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0e7a1-0175-4bb0-a57c-72d723446cc3}" ma:internalName="TaxCatchAll" ma:showField="CatchAllData" ma:web="d5f5ba54-bfaa-41d9-ae47-3a064ea4d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f5ba54-bfaa-41d9-ae47-3a064ea4d791" xsi:nil="true"/>
    <lcf76f155ced4ddcb4097134ff3c332f xmlns="0e76cb68-2a22-4559-9661-d0b1621052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0401E-725E-4B6F-BF07-A8886B163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6cb68-2a22-4559-9661-d0b1621052c7"/>
    <ds:schemaRef ds:uri="d5f5ba54-bfaa-41d9-ae47-3a064ea4d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2F428-1B1F-4729-A913-1458706BB741}">
  <ds:schemaRefs>
    <ds:schemaRef ds:uri="http://schemas.microsoft.com/sharepoint/v3/contenttype/forms"/>
  </ds:schemaRefs>
</ds:datastoreItem>
</file>

<file path=customXml/itemProps3.xml><?xml version="1.0" encoding="utf-8"?>
<ds:datastoreItem xmlns:ds="http://schemas.openxmlformats.org/officeDocument/2006/customXml" ds:itemID="{4D2F0364-C67F-4F83-8B04-FB4291EE9CB7}">
  <ds:schemaRefs>
    <ds:schemaRef ds:uri="http://schemas.microsoft.com/office/2006/metadata/properties"/>
    <ds:schemaRef ds:uri="http://schemas.microsoft.com/office/infopath/2007/PartnerControls"/>
    <ds:schemaRef ds:uri="d5f5ba54-bfaa-41d9-ae47-3a064ea4d791"/>
    <ds:schemaRef ds:uri="0e76cb68-2a22-4559-9661-d0b1621052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Dante Moreno</dc:creator>
  <keywords/>
  <dc:description/>
  <lastModifiedBy>Dante Moreno</lastModifiedBy>
  <revision>23</revision>
  <dcterms:created xsi:type="dcterms:W3CDTF">2024-10-08T21:55:00.0000000Z</dcterms:created>
  <dcterms:modified xsi:type="dcterms:W3CDTF">2025-01-30T17:14:19.1593555Z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0x010100896272E82E7D3E45A5718ABFB264DD52</vt:lpwstr>
  </property>
  <property fmtid="{D5CDD505-2E9C-101B-9397-08002B2CF9AE}" pid="3" name="MediaServiceImageTags">
    <vt:lpwstr/>
  </property>
</Properties>
</file>